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3A" w:rsidRPr="00860505" w:rsidRDefault="009A293A">
      <w:pPr>
        <w:pStyle w:val="normal"/>
        <w:spacing w:line="240" w:lineRule="auto"/>
        <w:rPr>
          <w:rFonts w:ascii="Times New Roman" w:eastAsia="Times New Roman" w:hAnsi="Times New Roman" w:cs="Times New Roman"/>
          <w:b/>
          <w:szCs w:val="22"/>
        </w:rPr>
      </w:pPr>
    </w:p>
    <w:p w:rsidR="00E1545E" w:rsidRPr="00E1545E" w:rsidRDefault="00E1545E" w:rsidP="00E1545E">
      <w:pPr>
        <w:pStyle w:val="normal"/>
        <w:spacing w:line="331" w:lineRule="auto"/>
        <w:jc w:val="center"/>
        <w:rPr>
          <w:rFonts w:ascii="Times New Roman" w:hAnsi="Times New Roman" w:cs="Times New Roman"/>
          <w:b/>
          <w:color w:val="222222"/>
          <w:sz w:val="32"/>
          <w:highlight w:val="white"/>
        </w:rPr>
      </w:pPr>
      <w:r w:rsidRPr="00E1545E">
        <w:rPr>
          <w:rFonts w:ascii="Times New Roman" w:hAnsi="Times New Roman" w:cs="Times New Roman"/>
          <w:b/>
          <w:color w:val="222222"/>
          <w:sz w:val="32"/>
          <w:highlight w:val="white"/>
        </w:rPr>
        <w:t>Strategické priority HKVS 2015 – 2018</w:t>
      </w:r>
    </w:p>
    <w:p w:rsidR="00E1545E" w:rsidRPr="00805B82" w:rsidRDefault="00E1545E" w:rsidP="00E1545E">
      <w:pPr>
        <w:pStyle w:val="Vchodzie"/>
        <w:spacing w:after="0" w:line="100" w:lineRule="atLeast"/>
        <w:jc w:val="center"/>
        <w:rPr>
          <w:i/>
          <w:szCs w:val="22"/>
          <w:lang w:val="sk-SK"/>
        </w:rPr>
      </w:pPr>
      <w:r>
        <w:rPr>
          <w:rFonts w:ascii="Times New Roman" w:hAnsi="Times New Roman"/>
          <w:bCs/>
          <w:i/>
          <w:szCs w:val="22"/>
          <w:lang w:val="sk-SK" w:eastAsia="sk-SK"/>
        </w:rPr>
        <w:t>Strategický plán</w:t>
      </w:r>
      <w:r w:rsidRPr="00805B82">
        <w:rPr>
          <w:rFonts w:ascii="Times New Roman" w:hAnsi="Times New Roman"/>
          <w:bCs/>
          <w:i/>
          <w:szCs w:val="22"/>
          <w:lang w:val="sk-SK" w:eastAsia="sk-SK"/>
        </w:rPr>
        <w:t xml:space="preserve"> </w:t>
      </w:r>
      <w:r>
        <w:rPr>
          <w:rFonts w:ascii="Times New Roman" w:hAnsi="Times New Roman"/>
          <w:bCs/>
          <w:i/>
          <w:szCs w:val="22"/>
          <w:lang w:val="sk-SK" w:eastAsia="sk-SK"/>
        </w:rPr>
        <w:t>HKVS</w:t>
      </w:r>
    </w:p>
    <w:p w:rsidR="00E1545E" w:rsidRDefault="00E1545E" w:rsidP="00E1545E">
      <w:pPr>
        <w:pStyle w:val="normal"/>
        <w:spacing w:line="331" w:lineRule="auto"/>
        <w:rPr>
          <w:color w:val="222222"/>
          <w:sz w:val="20"/>
          <w:highlight w:val="white"/>
        </w:rPr>
      </w:pPr>
    </w:p>
    <w:p w:rsidR="00E1545E" w:rsidRDefault="00E1545E" w:rsidP="00E1545E">
      <w:pPr>
        <w:pStyle w:val="normal"/>
        <w:spacing w:line="331" w:lineRule="auto"/>
        <w:rPr>
          <w:color w:val="222222"/>
          <w:sz w:val="20"/>
          <w:highlight w:val="white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b/>
          <w:color w:val="222222"/>
          <w:sz w:val="24"/>
          <w:highlight w:val="white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Predslov</w:t>
      </w:r>
      <w:r>
        <w:rPr>
          <w:rFonts w:ascii="Times New Roman" w:hAnsi="Times New Roman" w:cs="Times New Roman"/>
          <w:b/>
          <w:color w:val="222222"/>
          <w:sz w:val="24"/>
          <w:highlight w:val="white"/>
        </w:rPr>
        <w:t xml:space="preserve"> hlavného kapitána HKVS</w:t>
      </w:r>
    </w:p>
    <w:p w:rsid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i/>
          <w:color w:val="222222"/>
          <w:sz w:val="20"/>
          <w:highlight w:val="white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i/>
          <w:color w:val="222222"/>
          <w:sz w:val="20"/>
          <w:highlight w:val="white"/>
        </w:rPr>
      </w:pPr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Ahoj bratia v skautingu,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i/>
          <w:color w:val="222222"/>
          <w:sz w:val="20"/>
          <w:highlight w:val="white"/>
        </w:rPr>
      </w:pPr>
    </w:p>
    <w:p w:rsid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i/>
          <w:color w:val="222222"/>
          <w:sz w:val="20"/>
        </w:rPr>
      </w:pPr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Hlavný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kapitanát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 na základe analýzy súčasnej situácie vypracoval niekoľko bodov, ktoré by mohli prispieť k dlhodobej udržateľnosti a rozvoju vodnej špecializácie v SLSK. Berte tento dokument prosím ako snahu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dielčej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 zložky organizácie vyhodnotiť svoj status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quo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 a navrhnúť pred sebou samými isté kroky, ktoré na tomto malom poli považujeme za prospešné k rastu nielen svojmu ale skrze seba i rastu organizácie ako celku. V texte sa samozrejme vyskytujú slová príznačné pre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vodáctvo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, ale v podstate nejde o nič iné ako o analýzu a kroky porovnateľné s analýzou fungovania skautskej oblasti. Vodný skauting vnímame ako jeden z pilierov organizácie, ktorý má svoje nástroje na rozvoj a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vrámci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 plánu na nasledujúce tri roky by sme (aj v sebazáchovnom zmysle) my kapitáni a vedúci vodáckych oddielov radi tieto nástroje využili a pomohli tak sebe i svojej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Alma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 xml:space="preserve"> Mater.</w:t>
      </w:r>
    </w:p>
    <w:p w:rsid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i/>
          <w:color w:val="222222"/>
          <w:sz w:val="20"/>
        </w:rPr>
      </w:pPr>
    </w:p>
    <w:p w:rsidR="00E1545E" w:rsidRDefault="00E1545E" w:rsidP="00E1545E">
      <w:pPr>
        <w:pStyle w:val="normal"/>
        <w:spacing w:line="331" w:lineRule="auto"/>
        <w:ind w:left="5760" w:firstLine="720"/>
        <w:rPr>
          <w:rFonts w:ascii="Times New Roman" w:hAnsi="Times New Roman" w:cs="Times New Roman"/>
          <w:i/>
          <w:color w:val="222222"/>
          <w:sz w:val="20"/>
        </w:rPr>
      </w:pPr>
      <w:r>
        <w:rPr>
          <w:rFonts w:ascii="Times New Roman" w:hAnsi="Times New Roman" w:cs="Times New Roman"/>
          <w:i/>
          <w:color w:val="222222"/>
          <w:sz w:val="20"/>
        </w:rPr>
        <w:t xml:space="preserve">Ondrej </w:t>
      </w:r>
      <w:proofErr w:type="spellStart"/>
      <w:r>
        <w:rPr>
          <w:rFonts w:ascii="Times New Roman" w:hAnsi="Times New Roman" w:cs="Times New Roman"/>
          <w:i/>
          <w:color w:val="222222"/>
          <w:sz w:val="20"/>
        </w:rPr>
        <w:t>Odokienko</w:t>
      </w:r>
      <w:proofErr w:type="spellEnd"/>
      <w:r>
        <w:rPr>
          <w:rFonts w:ascii="Times New Roman" w:hAnsi="Times New Roman" w:cs="Times New Roman"/>
          <w:i/>
          <w:color w:val="222222"/>
          <w:sz w:val="20"/>
        </w:rPr>
        <w:t xml:space="preserve"> - </w:t>
      </w:r>
      <w:proofErr w:type="spellStart"/>
      <w:r>
        <w:rPr>
          <w:rFonts w:ascii="Times New Roman" w:hAnsi="Times New Roman" w:cs="Times New Roman"/>
          <w:i/>
          <w:color w:val="222222"/>
          <w:sz w:val="20"/>
        </w:rPr>
        <w:t>Trysko</w:t>
      </w:r>
      <w:proofErr w:type="spellEnd"/>
    </w:p>
    <w:p w:rsidR="00E1545E" w:rsidRPr="00E1545E" w:rsidRDefault="00E1545E" w:rsidP="00E1545E">
      <w:pPr>
        <w:pStyle w:val="normal"/>
        <w:spacing w:line="331" w:lineRule="auto"/>
        <w:ind w:left="576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color w:val="222222"/>
          <w:sz w:val="20"/>
        </w:rPr>
        <w:t xml:space="preserve">   Hlavný kapitán HKVS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Analýza východiskovej situácie: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vodní skauti v SLSK majú 50% dospelých činovníkov extrémne zaťažených prácou okrem miestnej aj na národnej úrovni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dobrovoľníci pracujúci na národnej úrovni sú preťažení a nenahraditeľní, v rôznych funkčných obdobiach sa okrem toho striedajú iba minimálne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aktivity vodných skautov: vzdelávanie, program, zahraničie si podľa všeobecnej zhody K+V vyžadujú existenciu národnej úrovne (HKVS), ktorá tieto aktivity koordinuje a prispieva tak k ich udržiavaniu a rozvoju skautskej vodnej špecializácie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vodní skauti nemajú oficiálne metodické podklady a príručky pre prácu s vodným programom v modernom výchovnom a vzdelávacom prostredí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vo väčšine súčasných centier v SLSK vodní skauti nemajú vyhovujúce priestory na skladovanie a opravu lodí a vodácku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klubovňovú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činnosť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vzdelávací tím vodných skautov (NAVS) zvláda vlastnými silami pokryť iba časť potrieb vodáckeho vzdelávania (kormidelník, dôstojník, kapitán, modulové kurzy) a prestávky medzi vzdelávacími modulmi sú často zapríčinené vyčerpaním tímu, nie slabým dopytom.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Z tejto analýzy HKVS predstavil Zrazu K+V nasledovné strategické priority na obdobie 2015-2018:</w:t>
      </w:r>
    </w:p>
    <w:p w:rsid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</w:p>
    <w:p w:rsid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</w:p>
    <w:p w:rsidR="00B93DC5" w:rsidRDefault="00B93DC5" w:rsidP="00E1545E">
      <w:pPr>
        <w:pStyle w:val="normal"/>
        <w:spacing w:line="331" w:lineRule="auto"/>
        <w:rPr>
          <w:rFonts w:ascii="Times New Roman" w:hAnsi="Times New Roman" w:cs="Times New Roman"/>
          <w:b/>
          <w:color w:val="222222"/>
          <w:sz w:val="24"/>
          <w:highlight w:val="white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STRATEGICKÉ PRIORITY HKVS V OBDOBÍ 2015-2018</w:t>
      </w:r>
    </w:p>
    <w:p w:rsidR="00E1545E" w:rsidRP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1. V oblasti rozvoja členskej základne SLSK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rozbehnutie 4 nových vodáckych oddielov v 2 nových lokalitách, z toho 2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vlčiacke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a 2 skautské oddiely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(Predbežne vytipované lokality so záujmom o vodný program sú: Senica, Piešťany, Nitra, Ružomberok, Trstená, Zvolen, Prešov, Bratislava, Senec, Žilina, Kežmarok, Vrútky)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rast členskej základne do roku 2018 o 40 nových členov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materiálne vybavenie 5 nezávislých centier/lodeníc pre potreby miestnych vodáckych oddielov/prístavov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(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viaczdrojové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 financovanie, nadnárodné projekty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Sea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Scout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Startup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vytvorenie a dlhodobé udržanie 5 samostatných vodno-skautských centier v SLSK - prístavov alebo oddielov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 (s cieľom vytvoriť dlhodobo udržateľný systém fungovania vodných skautov v SLSK na takých kvantitatívnych a kvalitatívnych princípoch akými je podmienené fungovanie skautskej oblasti)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vznikom nových oddielov rozšíriť existujúci hlavný orgán vodných skautov (K+V) o 4 nových členov - vedúcich týchto nových oddielov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(vytvorenie početnejšieho orgánu K+V s väčšími možnosťami výberu výkonných dobrovoľníkov pre HKVS)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ku koncu trojročného obdobia zrevidovať poslanie a úlohy členov HKVS tak, aby boli funkcie reálne zodpovedajúce potrebám a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obsaditeľné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ktorýmkoľvek členom K+V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zamestnanie tajomníka HKVS na ústredí, ktorý/ktorá bude riešiť najnáročnejšie časti agendy členov HKVS vrátane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menežovania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medzinárodných vodáckych projektov a odľahčí ich dobrovoľnícke pôsobenie v prospech organizácie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(financovanie postu bude podmienené realizáciou dlhodobých medzinárodných vodáckych projektov)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intenzívna integrácia vodných skautov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vrámci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materskej organizácie (zladenie funkčného obdobia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kapitanátu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so snemom s dvojročným funkčným obdobím, aktívna spolupráca členov HKVS na činnosti ostatných rád, kruhov a tímov)</w:t>
      </w:r>
    </w:p>
    <w:p w:rsid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2. V oblasti vzdelávania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vzdelanie minimálne 4 nových kapitánov, 4 nových dôstojníkov a 8 nových kormidelníkov pre potreby nových vodáckych oddielov,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strategická spolupráca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vodnoskautských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vzdelávateľov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s existujúcimi lesnými školami a vzdelávacími tímami na vytvorení integrovanej ponuky doplnkových kurzov priamo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vrámci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bežiacich kurzov a lesných škôl</w:t>
      </w:r>
    </w:p>
    <w:p w:rsid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3. V oblasti zahraničia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užšia spolupráca so silnejším partnerom pri medzinárodných projektoch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(využitie ponuky českého HKVS, poľských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Harcerov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 a Maďarských vodákov)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vypracovať ponuku organizovania EUROSEA v roku 2018 na Slovensku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(prezentovanie Slovenského skautingu cez vodácke projekty pred skautskou Európou v spolupráci so ZSMN)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zorganizovanie AQUA 2015 ako národnej akcie vodných skautov s medzinárodnou účasťou organizovanej na báze K+V (čiže priamo vedúcimi jednotlivých vodáckych oddielov na rozloženie administratívnej záťaže)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prehodnotenie trojročnej periodicity AQUA po zrealizovaní 7. ročníka na dvojročnú </w:t>
      </w:r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(väčšia kontinuita na seba nadväzujúcich dlhodobých projektov, väčšia "pamäť" tímu a tradičných účastníkov, efektívne odovzdávanie </w:t>
      </w:r>
      <w:proofErr w:type="spellStart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>know-how</w:t>
      </w:r>
      <w:proofErr w:type="spellEnd"/>
      <w:r w:rsidRPr="00E1545E">
        <w:rPr>
          <w:rFonts w:ascii="Times New Roman" w:hAnsi="Times New Roman" w:cs="Times New Roman"/>
          <w:i/>
          <w:color w:val="222222"/>
          <w:sz w:val="16"/>
          <w:highlight w:val="white"/>
        </w:rPr>
        <w:t xml:space="preserve"> bývalého tímu budúcemu)</w:t>
      </w:r>
    </w:p>
    <w:p w:rsid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B93DC5" w:rsidRPr="00E1545E" w:rsidRDefault="00B93DC5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4. V oblasti programu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užšie prepojenie tradičných aktivít s obdobnými aktivitami prirodzených strategických partnerov ( ZSMN, české HKVS, Slovenský Zväz Jachtingu, Rio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Granus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, Klub Váh) a využitie akcií nimi organizovaných na odľahčenie administratívnej a organizačnej záťaže aktívnych vedúcich oddielov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väčšia integrácia slovenských vodno-skautských oddielov medzi sebou s cieľom vzájomnej motivácie a podpory súdržnosti, návrat k tradičným akciám: spoločné Zamykanie a Odomykanie (zaradenie aspoň 2 tradičných vodáckych akcií s celoslovenskou vodáckou účasťou do kalendára každého vodáckeho oddielu)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zavedenie systému kvality vodáckych oddielov a posádok (kritériá nastaviť podľa strategických priorít)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vypracovanie a schválenie kompetenčného modelu špecializovaného napredovania v SLSK pre vodných skautov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vydanie príručky špecializovaného napredovania a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e-learningových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materiálov pre vodných skautov,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vydanie metodických materiálov pre vedúcich vodáckych oddielov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- zorganizovanie implementačného kurzu pre využívanie týchto podporných materiálov v domácich oddieloch</w:t>
      </w:r>
    </w:p>
    <w:p w:rsid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b/>
          <w:color w:val="222222"/>
          <w:sz w:val="24"/>
          <w:highlight w:val="white"/>
        </w:rPr>
        <w:t>5. V oblasti PR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rozbehnutie a udržanie kvalitných podporných internetových propagačných nástrojov: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www.aqua.sk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, FB stránky, stabilné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promo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akcie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vytvorenie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viac-jazyčných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promo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materiálov o možnostiach programu, vzdelávania a najzaujímavejších medzinárodných produktoch vodných skautov v SLSK</w:t>
      </w:r>
    </w:p>
    <w:p w:rsidR="00E1545E" w:rsidRPr="00E1545E" w:rsidRDefault="00E1545E" w:rsidP="00E1545E">
      <w:pPr>
        <w:pStyle w:val="normal"/>
        <w:spacing w:line="331" w:lineRule="auto"/>
        <w:rPr>
          <w:rFonts w:ascii="Times New Roman" w:hAnsi="Times New Roman" w:cs="Times New Roman"/>
        </w:rPr>
      </w:pPr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- spolupráca so zahraničnými partnermi na šírení týchto </w:t>
      </w:r>
      <w:proofErr w:type="spellStart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>promo</w:t>
      </w:r>
      <w:proofErr w:type="spellEnd"/>
      <w:r w:rsidRPr="00E1545E">
        <w:rPr>
          <w:rFonts w:ascii="Times New Roman" w:hAnsi="Times New Roman" w:cs="Times New Roman"/>
          <w:color w:val="222222"/>
          <w:sz w:val="20"/>
          <w:highlight w:val="white"/>
        </w:rPr>
        <w:t xml:space="preserve"> materiálov</w:t>
      </w:r>
    </w:p>
    <w:p w:rsidR="00E1545E" w:rsidRPr="00E1545E" w:rsidRDefault="00E1545E" w:rsidP="00E1545E">
      <w:pPr>
        <w:pStyle w:val="normal"/>
        <w:rPr>
          <w:rFonts w:ascii="Times New Roman" w:hAnsi="Times New Roman" w:cs="Times New Roman"/>
        </w:rPr>
      </w:pPr>
    </w:p>
    <w:p w:rsidR="00E1545E" w:rsidRPr="00E1545E" w:rsidRDefault="00E1545E" w:rsidP="00E1545E">
      <w:pPr>
        <w:pStyle w:val="normal"/>
        <w:rPr>
          <w:rFonts w:ascii="Times New Roman" w:hAnsi="Times New Roman" w:cs="Times New Roman"/>
          <w:sz w:val="28"/>
        </w:rPr>
      </w:pPr>
      <w:r w:rsidRPr="00E1545E">
        <w:rPr>
          <w:rFonts w:ascii="Times New Roman" w:hAnsi="Times New Roman" w:cs="Times New Roman"/>
          <w:i/>
          <w:color w:val="222222"/>
          <w:sz w:val="20"/>
          <w:highlight w:val="white"/>
        </w:rPr>
        <w:t>Schválené Zrazom K+V, 19.2.2015</w:t>
      </w:r>
    </w:p>
    <w:p w:rsidR="00623DA8" w:rsidRPr="00E1545E" w:rsidRDefault="00623DA8" w:rsidP="00E1545E">
      <w:pPr>
        <w:pStyle w:val="Vchodzie"/>
        <w:spacing w:after="0" w:line="100" w:lineRule="atLeast"/>
        <w:jc w:val="center"/>
        <w:rPr>
          <w:rFonts w:ascii="Times New Roman" w:hAnsi="Times New Roman"/>
          <w:i/>
          <w:sz w:val="20"/>
        </w:rPr>
      </w:pPr>
    </w:p>
    <w:sectPr w:rsidR="00623DA8" w:rsidRPr="00E1545E" w:rsidSect="009A293A">
      <w:headerReference w:type="default" r:id="rId7"/>
      <w:pgSz w:w="12240" w:h="15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6D" w:rsidRDefault="00A8406D" w:rsidP="009A293A">
      <w:pPr>
        <w:spacing w:line="240" w:lineRule="auto"/>
      </w:pPr>
      <w:r>
        <w:separator/>
      </w:r>
    </w:p>
  </w:endnote>
  <w:endnote w:type="continuationSeparator" w:id="0">
    <w:p w:rsidR="00A8406D" w:rsidRDefault="00A8406D" w:rsidP="009A2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6D" w:rsidRDefault="00A8406D" w:rsidP="009A293A">
      <w:pPr>
        <w:spacing w:line="240" w:lineRule="auto"/>
      </w:pPr>
      <w:r>
        <w:separator/>
      </w:r>
    </w:p>
  </w:footnote>
  <w:footnote w:type="continuationSeparator" w:id="0">
    <w:p w:rsidR="00A8406D" w:rsidRDefault="00A8406D" w:rsidP="009A29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3A" w:rsidRPr="009A293A" w:rsidRDefault="009A293A" w:rsidP="009A293A">
    <w:pPr>
      <w:pStyle w:val="normal"/>
      <w:spacing w:line="240" w:lineRule="auto"/>
      <w:rPr>
        <w:rFonts w:ascii="Times New Roman" w:eastAsia="Times New Roman" w:hAnsi="Times New Roman" w:cs="Times New Roman"/>
        <w:b/>
        <w:color w:val="808080" w:themeColor="background1" w:themeShade="80"/>
        <w:sz w:val="32"/>
      </w:rPr>
    </w:pPr>
    <w:r w:rsidRPr="009A293A">
      <w:rPr>
        <w:rFonts w:ascii="Times New Roman" w:eastAsia="Times New Roman" w:hAnsi="Times New Roman" w:cs="Times New Roman"/>
        <w:b/>
        <w:noProof/>
        <w:color w:val="auto"/>
        <w:sz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-17145</wp:posOffset>
          </wp:positionH>
          <wp:positionV relativeFrom="margin">
            <wp:posOffset>-701040</wp:posOffset>
          </wp:positionV>
          <wp:extent cx="497205" cy="612140"/>
          <wp:effectExtent l="19050" t="0" r="0" b="0"/>
          <wp:wrapSquare wrapText="bothSides"/>
          <wp:docPr id="3" name="Obrázok 0" descr="mod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ra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808080" w:themeColor="background1" w:themeShade="80"/>
        <w:sz w:val="32"/>
      </w:rPr>
      <w:t xml:space="preserve">           </w:t>
    </w:r>
    <w:r w:rsidR="00A466FD">
      <w:rPr>
        <w:rFonts w:ascii="Times New Roman" w:eastAsia="Times New Roman" w:hAnsi="Times New Roman" w:cs="Times New Roman"/>
        <w:b/>
        <w:color w:val="808080" w:themeColor="background1" w:themeShade="80"/>
        <w:sz w:val="32"/>
      </w:rPr>
      <w:t xml:space="preserve">  </w:t>
    </w:r>
    <w:r w:rsidRPr="009A293A">
      <w:rPr>
        <w:rFonts w:ascii="Times New Roman" w:eastAsia="Times New Roman" w:hAnsi="Times New Roman" w:cs="Times New Roman"/>
        <w:b/>
        <w:color w:val="808080" w:themeColor="background1" w:themeShade="80"/>
        <w:sz w:val="32"/>
      </w:rPr>
      <w:t xml:space="preserve">Hlavný </w:t>
    </w:r>
    <w:proofErr w:type="spellStart"/>
    <w:r w:rsidRPr="009A293A">
      <w:rPr>
        <w:rFonts w:ascii="Times New Roman" w:eastAsia="Times New Roman" w:hAnsi="Times New Roman" w:cs="Times New Roman"/>
        <w:b/>
        <w:color w:val="808080" w:themeColor="background1" w:themeShade="80"/>
        <w:sz w:val="32"/>
      </w:rPr>
      <w:t>kapitanát</w:t>
    </w:r>
    <w:proofErr w:type="spellEnd"/>
    <w:r w:rsidRPr="009A293A">
      <w:rPr>
        <w:rFonts w:ascii="Times New Roman" w:eastAsia="Times New Roman" w:hAnsi="Times New Roman" w:cs="Times New Roman"/>
        <w:b/>
        <w:color w:val="808080" w:themeColor="background1" w:themeShade="80"/>
        <w:sz w:val="32"/>
      </w:rPr>
      <w:t xml:space="preserve"> vodných skautov</w:t>
    </w:r>
  </w:p>
  <w:p w:rsidR="009A293A" w:rsidRPr="00805B82" w:rsidRDefault="009A293A" w:rsidP="009A293A">
    <w:pPr>
      <w:pStyle w:val="Nadpis1"/>
      <w:shd w:val="clear" w:color="auto" w:fill="F9F9F9"/>
      <w:spacing w:before="75" w:line="351" w:lineRule="atLeast"/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</w:pPr>
    <w:r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  <w:t xml:space="preserve">            </w:t>
    </w:r>
    <w:r w:rsidR="00A466FD"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  <w:t xml:space="preserve">  </w:t>
    </w:r>
    <w:r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  <w:t xml:space="preserve"> </w:t>
    </w:r>
    <w:r w:rsidRPr="00805B82"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  <w:t xml:space="preserve">Main </w:t>
    </w:r>
    <w:proofErr w:type="spellStart"/>
    <w:r w:rsidRPr="00805B82"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  <w:t>Admirality</w:t>
    </w:r>
    <w:proofErr w:type="spellEnd"/>
    <w:r w:rsidRPr="00805B82">
      <w:rPr>
        <w:rFonts w:ascii="Times New Roman" w:eastAsia="Times New Roman" w:hAnsi="Times New Roman" w:cs="Times New Roman"/>
        <w:b/>
        <w:i/>
        <w:color w:val="808080" w:themeColor="background1" w:themeShade="80"/>
        <w:sz w:val="28"/>
        <w:lang w:val="en-US"/>
      </w:rPr>
      <w:t xml:space="preserve"> of Sea Scouts</w:t>
    </w:r>
  </w:p>
  <w:p w:rsidR="009A293A" w:rsidRDefault="009A293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699"/>
    <w:multiLevelType w:val="hybridMultilevel"/>
    <w:tmpl w:val="826AB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0B76"/>
    <w:multiLevelType w:val="hybridMultilevel"/>
    <w:tmpl w:val="CD1AEF76"/>
    <w:lvl w:ilvl="0" w:tplc="9F80A2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9D"/>
    <w:rsid w:val="00005FDE"/>
    <w:rsid w:val="00035748"/>
    <w:rsid w:val="0021479D"/>
    <w:rsid w:val="003659F9"/>
    <w:rsid w:val="00416B03"/>
    <w:rsid w:val="00476696"/>
    <w:rsid w:val="0048140C"/>
    <w:rsid w:val="004B065E"/>
    <w:rsid w:val="004C0B98"/>
    <w:rsid w:val="006131BD"/>
    <w:rsid w:val="00623DA8"/>
    <w:rsid w:val="00677E13"/>
    <w:rsid w:val="007C66BE"/>
    <w:rsid w:val="00813CC9"/>
    <w:rsid w:val="0083573C"/>
    <w:rsid w:val="00860505"/>
    <w:rsid w:val="008914D2"/>
    <w:rsid w:val="008D31BA"/>
    <w:rsid w:val="0094792C"/>
    <w:rsid w:val="0097608B"/>
    <w:rsid w:val="0099223F"/>
    <w:rsid w:val="009A293A"/>
    <w:rsid w:val="009E76BD"/>
    <w:rsid w:val="009F321E"/>
    <w:rsid w:val="009F5C98"/>
    <w:rsid w:val="00A1567A"/>
    <w:rsid w:val="00A1760D"/>
    <w:rsid w:val="00A466FD"/>
    <w:rsid w:val="00A8406D"/>
    <w:rsid w:val="00AE00B3"/>
    <w:rsid w:val="00AE41F8"/>
    <w:rsid w:val="00B215E6"/>
    <w:rsid w:val="00B278AA"/>
    <w:rsid w:val="00B5310C"/>
    <w:rsid w:val="00B93DC5"/>
    <w:rsid w:val="00BE4CD4"/>
    <w:rsid w:val="00C9168F"/>
    <w:rsid w:val="00DE037B"/>
    <w:rsid w:val="00E07893"/>
    <w:rsid w:val="00E1545E"/>
    <w:rsid w:val="00F6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FDE"/>
  </w:style>
  <w:style w:type="paragraph" w:styleId="Nadpis1">
    <w:name w:val="heading 1"/>
    <w:basedOn w:val="normal"/>
    <w:next w:val="normal"/>
    <w:rsid w:val="0021479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21479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21479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21479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21479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21479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1479D"/>
  </w:style>
  <w:style w:type="table" w:customStyle="1" w:styleId="TableNormal">
    <w:name w:val="Table Normal"/>
    <w:rsid w:val="002147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1479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21479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2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93A"/>
    <w:rPr>
      <w:rFonts w:ascii="Tahoma" w:hAnsi="Tahoma" w:cs="Tahoma"/>
      <w:sz w:val="16"/>
      <w:szCs w:val="16"/>
    </w:rPr>
  </w:style>
  <w:style w:type="paragraph" w:customStyle="1" w:styleId="Vchodzie">
    <w:name w:val="Východzie"/>
    <w:rsid w:val="009A293A"/>
    <w:pPr>
      <w:tabs>
        <w:tab w:val="left" w:pos="720"/>
      </w:tabs>
      <w:suppressAutoHyphens/>
      <w:spacing w:after="200"/>
    </w:pPr>
    <w:rPr>
      <w:rFonts w:eastAsia="Times New Roman" w:cs="Times New Roman"/>
      <w:szCs w:val="24"/>
      <w:lang w:val="de-DE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9A293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293A"/>
  </w:style>
  <w:style w:type="paragraph" w:styleId="Pta">
    <w:name w:val="footer"/>
    <w:basedOn w:val="Normlny"/>
    <w:link w:val="PtaChar"/>
    <w:uiPriority w:val="99"/>
    <w:semiHidden/>
    <w:unhideWhenUsed/>
    <w:rsid w:val="009A293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A293A"/>
  </w:style>
  <w:style w:type="table" w:styleId="Mriekatabuky">
    <w:name w:val="Table Grid"/>
    <w:basedOn w:val="Normlnatabuka"/>
    <w:uiPriority w:val="59"/>
    <w:rsid w:val="00623D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ČIERNA PERLA.docx</vt:lpstr>
    </vt:vector>
  </TitlesOfParts>
  <Company>Umdasch Group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ČIERNA PERLA.docx</dc:title>
  <dc:creator>Mihaľko Ondrej</dc:creator>
  <cp:lastModifiedBy>Mihalko Ondrej</cp:lastModifiedBy>
  <cp:revision>7</cp:revision>
  <dcterms:created xsi:type="dcterms:W3CDTF">2015-03-20T08:12:00Z</dcterms:created>
  <dcterms:modified xsi:type="dcterms:W3CDTF">2015-03-20T08:25:00Z</dcterms:modified>
</cp:coreProperties>
</file>